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/>
      </w:pPr>
      <w:r>
        <w:rPr>
          <w:rStyle w:val="Strong"/>
        </w:rPr>
        <w:t>График выплаты пенсий, ЕДВ и социальных выплат в апреле 2026 года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 xml:space="preserve">через отделения почтовой связи почтамтов Ленинградской области: </w:t>
      </w:r>
    </w:p>
    <w:tbl>
      <w:tblPr>
        <w:tblW w:w="10485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85"/>
        <w:gridCol w:w="5600"/>
      </w:tblGrid>
      <w:tr>
        <w:trPr/>
        <w:tc>
          <w:tcPr>
            <w:tcW w:w="488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выплаты по графику</w:t>
            </w:r>
          </w:p>
        </w:tc>
        <w:tc>
          <w:tcPr>
            <w:tcW w:w="56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фактической выплаты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3 - 4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3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5 - 6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4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7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7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8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8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9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9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10 - 11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10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12 - 13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11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14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14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15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15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16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16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17 - 18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17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19 - 20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18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21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>
                <w:rStyle w:val="Strong"/>
              </w:rPr>
              <w:t xml:space="preserve">21 </w:t>
            </w:r>
            <w:r>
              <w:rPr/>
              <w:t>апреля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в отделениях почтовой связи, работающих по индивидуальному режиму: вторник, четверг, суббота</w:t>
      </w:r>
    </w:p>
    <w:tbl>
      <w:tblPr>
        <w:tblW w:w="10485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85"/>
        <w:gridCol w:w="5600"/>
      </w:tblGrid>
      <w:tr>
        <w:trPr/>
        <w:tc>
          <w:tcPr>
            <w:tcW w:w="488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выплаты по графику</w:t>
            </w:r>
          </w:p>
        </w:tc>
        <w:tc>
          <w:tcPr>
            <w:tcW w:w="56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фактической выплаты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3 – 4 – 5 - 6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4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7 - 8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7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9 – 10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9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11 – 12 - 13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11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14 - 15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14 </w:t>
            </w:r>
            <w:r>
              <w:rPr/>
              <w:t>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16 – 17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16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18 – 19 - 20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18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48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21</w:t>
            </w:r>
          </w:p>
        </w:tc>
        <w:tc>
          <w:tcPr>
            <w:tcW w:w="56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>
                <w:rStyle w:val="Strong"/>
              </w:rPr>
              <w:t>21</w:t>
            </w:r>
            <w:r>
              <w:rPr/>
              <w:t xml:space="preserve"> апреля</w:t>
            </w:r>
          </w:p>
        </w:tc>
      </w:tr>
    </w:tbl>
    <w:p>
      <w:pPr>
        <w:pStyle w:val="BodyText"/>
        <w:bidi w:val="0"/>
        <w:spacing w:before="0" w:after="283"/>
        <w:rPr/>
      </w:pPr>
      <w:r>
        <w:rPr/>
        <w:t>Выплата не полученных пенсий по графику осуществляется в соответствии с режимами работы ОПС по 22 апреля 2026 года.</w:t>
      </w:r>
    </w:p>
    <w:p>
      <w:pPr>
        <w:pStyle w:val="BodyText"/>
        <w:bidi w:val="0"/>
        <w:spacing w:before="0" w:after="283"/>
        <w:rPr/>
      </w:pPr>
      <w:r>
        <w:rPr/>
        <w:t>Выплата мер социальной поддержки (МСП) согласно графику доставки пенсий и социальных выплат.</w:t>
      </w:r>
    </w:p>
    <w:p>
      <w:pPr>
        <w:pStyle w:val="BodyText"/>
        <w:bidi w:val="0"/>
        <w:spacing w:before="0" w:after="283"/>
        <w:rPr/>
      </w:pPr>
      <w:r>
        <w:rPr/>
        <w:t>Выплата по дополнительному массиву – 15 апреля 2026 года.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через кредитные организации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с которыми Отделением заключены договоры о доставке сумм пенсий, ЕДВ и социальных выплат, производимых Фондом пенсионного и социального страхования Российской Федерации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Выплата мер социальной поддержки (МСП) 03.04.2026</w:t>
      </w:r>
    </w:p>
    <w:tbl>
      <w:tblPr>
        <w:tblW w:w="10335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33"/>
        <w:gridCol w:w="3255"/>
        <w:gridCol w:w="3347"/>
      </w:tblGrid>
      <w:tr>
        <w:trPr/>
        <w:tc>
          <w:tcPr>
            <w:tcW w:w="373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дополнительные массивы</w:t>
            </w:r>
          </w:p>
        </w:tc>
        <w:tc>
          <w:tcPr>
            <w:tcW w:w="325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>
                <w:rStyle w:val="Strong"/>
              </w:rPr>
              <w:t>Основной массив</w:t>
            </w:r>
          </w:p>
        </w:tc>
        <w:tc>
          <w:tcPr>
            <w:tcW w:w="334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Все районы</w:t>
            </w:r>
          </w:p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Ленинградской области</w:t>
            </w:r>
          </w:p>
        </w:tc>
      </w:tr>
      <w:tr>
        <w:trPr/>
        <w:tc>
          <w:tcPr>
            <w:tcW w:w="373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06.04.2026</w:t>
            </w:r>
          </w:p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13.04.2026</w:t>
            </w:r>
          </w:p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20.04.2026</w:t>
            </w:r>
          </w:p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27.04.2026</w:t>
            </w:r>
          </w:p>
        </w:tc>
        <w:tc>
          <w:tcPr>
            <w:tcW w:w="32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17.04.2026</w:t>
            </w:r>
          </w:p>
        </w:tc>
        <w:tc>
          <w:tcPr>
            <w:tcW w:w="3347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LibreOffice/25.2.6.2$Linux_X86_64 LibreOffice_project/520$Build-2</Application>
  <AppVersion>15.0000</AppVersion>
  <Pages>2</Pages>
  <Words>241</Words>
  <Characters>1172</Characters>
  <CharactersWithSpaces>1346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2026-03-19T10:53:47Z</dcterms:created>
  <dc:creator/>
  <dc:description/>
  <dc:language>ru-RU</dc:language>
  <cp:lastModifiedBy/>
  <dcterms:modified xsi:type="dcterms:W3CDTF">2026-03-19T10:57:35Z</dcterms:modified>
  <cp:revision>3</cp:revision>
  <dc:subject/>
  <dc:title>Default</dc:title>
</cp:coreProperties>
</file>