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word/_rels/document.xml.rels" ContentType="application/vnd.openxmlformats-package.relationships+xml"/>
  <Override PartName="/word/media/image1.jpeg" ContentType="image/jpeg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Пресс-релиз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21.07.2026</w:t>
      </w:r>
    </w:p>
    <w:p>
      <w:pPr>
        <w:pStyle w:val="Normal"/>
        <w:spacing w:lineRule="auto" w:line="276" w:beforeAutospacing="1" w:afterAutospacing="1"/>
        <w:jc w:val="center"/>
        <w:rPr>
          <w:rFonts w:eastAsia="Times New Roman" w:cs="Times New Roman"/>
        </w:rPr>
      </w:pPr>
      <w:r>
        <w:rPr>
          <w:rFonts w:eastAsia="Times New Roman" w:cs="Times New Roman"/>
          <w:b/>
          <w:bCs/>
        </w:rPr>
        <w:t>Более 230 тысяч пенсионеров Петербурга и Ленобласти получают региональную доплату к пенсии в проактивном режиме</w:t>
      </w:r>
      <w:bookmarkStart w:id="0" w:name="_GoBack"/>
      <w:bookmarkEnd w:id="0"/>
    </w:p>
    <w:p>
      <w:pPr>
        <w:pStyle w:val="Normal"/>
        <w:spacing w:lineRule="auto" w:line="276"/>
        <w:ind w:firstLine="567"/>
        <w:jc w:val="both"/>
        <w:rPr>
          <w:rFonts w:eastAsia="Times New Roman" w:cs="Times New Roman"/>
        </w:rPr>
      </w:pPr>
      <w:r>
        <w:rPr>
          <w:rFonts w:cs="Times New Roman"/>
        </w:rPr>
        <w:t>С начала этого года Отделение Социального фонда по Санкт-Петербургу и Ленинградской области успешно реализует программу региональной доплаты к пенсии.</w:t>
      </w:r>
      <w:r>
        <w:rPr>
          <w:rFonts w:eastAsia="Times New Roman" w:cs="Times New Roman"/>
        </w:rPr>
        <w:t xml:space="preserve"> Сегодня эту меру поддержки получают свыше 230 тысяч человек: более 171 тысячи петербуржцев и 59 тысяч жителей Ленинградской области.</w:t>
      </w:r>
    </w:p>
    <w:p>
      <w:pPr>
        <w:pStyle w:val="Normal"/>
        <w:spacing w:lineRule="auto" w:line="276" w:beforeAutospacing="1" w:afterAutospacing="1"/>
        <w:ind w:firstLine="567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Главная цель программы — обеспечить неработающим пенсионерам доход не ниже регионального прожиточного минимума пенсионера. На 2026 год этот показатель составляет 17 754 рубля для жителей Северной столицы и 17 428 рублей для жителей Ленинградской области.</w:t>
      </w:r>
    </w:p>
    <w:p>
      <w:pPr>
        <w:pStyle w:val="Normal"/>
        <w:spacing w:lineRule="auto" w:line="276" w:beforeAutospacing="1" w:afterAutospacing="1"/>
        <w:ind w:firstLine="567"/>
        <w:jc w:val="both"/>
        <w:rPr>
          <w:rFonts w:eastAsia="Times New Roman" w:cs="Times New Roman"/>
        </w:rPr>
      </w:pPr>
      <w:r>
        <w:rPr>
          <w:rFonts w:eastAsia="Times New Roman" w:cs="Times New Roman"/>
          <w:i/>
          <w:iCs/>
        </w:rPr>
        <w:t>«Мы стремимся к тому, чтобы социальная поддержка была максимально доступной. Доплата назначается тем, чей совокупный доход — включая пенсию, ежемесячные выплаты, компенсации за ЖКУ и проезд — оказывается ниже установленного минимума. При этом пенсионерам не нужно никуда обращаться: мы сами анализируем данные в наших системах и назначаем выплату автоматически»</w:t>
      </w:r>
      <w:r>
        <w:rPr>
          <w:rFonts w:eastAsia="Times New Roman" w:cs="Times New Roman"/>
        </w:rPr>
        <w:t>, — пояснил управляющий Отделением СФР по Санкт-Петербургу и Ленинградской области Константин Островский.</w:t>
      </w:r>
    </w:p>
    <w:p>
      <w:pPr>
        <w:pStyle w:val="Normal"/>
        <w:spacing w:lineRule="auto" w:line="276"/>
        <w:ind w:firstLine="567"/>
        <w:jc w:val="both"/>
        <w:rPr>
          <w:rFonts w:cs="Times New Roman"/>
        </w:rPr>
      </w:pPr>
      <w:r>
        <w:rPr>
          <w:rFonts w:cs="Times New Roman"/>
        </w:rPr>
        <w:t xml:space="preserve">Переход функций сделал процесс получения выплат более прозрачным и удобным для жителей города и области. Фонд снял с граждан обязанность по сбору документов и самостоятельно проверяет право на льготы, используя данные информационных систем. </w:t>
      </w:r>
    </w:p>
    <w:p>
      <w:pPr>
        <w:pStyle w:val="Normal"/>
        <w:spacing w:lineRule="auto" w:line="276" w:beforeAutospacing="1" w:afterAutospacing="1"/>
        <w:ind w:firstLine="567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Подробную информацию о мерах социальной поддержки можно найти на официальном сайте Отделения СФР по Санкт-Петербургу и Ленинградской области: </w:t>
      </w:r>
      <w:hyperlink r:id="rId2">
        <w:r>
          <w:rPr>
            <w:rStyle w:val="Style"/>
            <w:rFonts w:eastAsia="Times New Roman" w:cs="Times New Roman"/>
            <w:color w:val="0000FF"/>
            <w:u w:val="single"/>
          </w:rPr>
          <w:t>https://sfr.gov.ru/branches/spb/</w:t>
        </w:r>
      </w:hyperlink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type w:val="nextPage"/>
      <w:pgSz w:w="11906" w:h="16838"/>
      <w:pgMar w:left="1276" w:right="991" w:gutter="0" w:header="567" w:top="2522" w:footer="537" w:bottom="1135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  <w:font w:name="Helvetica Neue">
    <w:charset w:val="01"/>
    <w:family w:val="roman"/>
    <w:pitch w:val="default"/>
  </w:font>
  <w:font w:name="Segoe UI">
    <w:charset w:val="01"/>
    <w:family w:val="swiss"/>
    <w:pitch w:val="default"/>
  </w:font>
  <w:font w:name="PT Astra Serif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left" w:pos="284" w:leader="none"/>
      </w:tabs>
      <w:spacing w:lineRule="atLeast" w:line="255"/>
      <w:jc w:val="both"/>
      <w:rPr/>
    </w:pPr>
    <w:r>
      <w:rPr>
        <w:b/>
        <w:bCs/>
        <w:i/>
        <w:iCs/>
        <w:sz w:val="26"/>
        <w:szCs w:val="26"/>
      </w:rPr>
      <w:t xml:space="preserve">Пресс-служба ОСФР по СПб и ЛО                               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left" w:pos="284" w:leader="none"/>
      </w:tabs>
      <w:spacing w:lineRule="atLeast" w:line="255"/>
      <w:jc w:val="both"/>
      <w:rPr/>
    </w:pPr>
    <w:r>
      <w:rPr>
        <w:b/>
        <w:bCs/>
        <w:i/>
        <w:iCs/>
        <w:sz w:val="26"/>
        <w:szCs w:val="26"/>
      </w:rPr>
      <w:t xml:space="preserve">Пресс-служба ОСФР по СПб и ЛО                               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1267460</wp:posOffset>
              </wp:positionH>
              <wp:positionV relativeFrom="page">
                <wp:posOffset>1475740</wp:posOffset>
              </wp:positionV>
              <wp:extent cx="5255260" cy="635"/>
              <wp:effectExtent l="6985" t="6350" r="6350" b="6985"/>
              <wp:wrapNone/>
              <wp:docPr id="1" name="officeArt object" descr="Lin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55280" cy="720"/>
                      </a:xfrm>
                      <a:prstGeom prst="line">
                        <a:avLst/>
                      </a:prstGeom>
                      <a:ln cap="sq" w="1260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99.8pt,116.2pt" to="513.55pt,116.2pt" ID="officeArt object" stroked="t" o:allowincell="f" style="position:absolute;mso-position-horizontal-relative:page;mso-position-vertical-relative:page">
              <v:stroke color="black" weight="12600" joinstyle="miter" endcap="square"/>
              <v:fill o:detectmouseclick="t" on="false"/>
              <w10:wrap type="none"/>
            </v:line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page">
                <wp:posOffset>609600</wp:posOffset>
              </wp:positionH>
              <wp:positionV relativeFrom="page">
                <wp:posOffset>809625</wp:posOffset>
              </wp:positionV>
              <wp:extent cx="6276975" cy="628650"/>
              <wp:effectExtent l="0" t="0" r="0" b="0"/>
              <wp:wrapNone/>
              <wp:docPr id="2" name="officeArt object" descr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76960" cy="628560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ing1"/>
                            <w:ind w:hanging="431" w:left="431"/>
                            <w:jc w:val="center"/>
                            <w:rPr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Отделение Фонда пенсионного и социального страхования </w:t>
                          </w:r>
                        </w:p>
                        <w:p>
                          <w:pPr>
                            <w:pStyle w:val="Heading1"/>
                            <w:ind w:hanging="431" w:left="431"/>
                            <w:jc w:val="center"/>
                            <w:rPr/>
                          </w:pPr>
                          <w:r>
                            <w:rPr>
                              <w:sz w:val="28"/>
                              <w:szCs w:val="28"/>
                            </w:rPr>
                            <w:t>Российской Федерации</w:t>
                          </w:r>
                        </w:p>
                        <w:p>
                          <w:pPr>
                            <w:pStyle w:val="Heading1"/>
                            <w:ind w:hanging="431" w:left="431"/>
                            <w:jc w:val="center"/>
                            <w:rPr/>
                          </w:pPr>
                          <w:r>
                            <w:rPr>
                              <w:sz w:val="28"/>
                              <w:szCs w:val="28"/>
                            </w:rPr>
                            <w:t>по Санкт-Петербургу и Ленинградской области</w:t>
                          </w:r>
                        </w:p>
                      </w:txbxContent>
                    </wps:txbx>
                    <wps:bodyPr lIns="720" rIns="720" tIns="720" bIns="72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officeArt object" path="m0,0l-2147483645,0l-2147483645,-2147483646l0,-2147483646xe" fillcolor="white" stroked="f" o:allowincell="f" style="position:absolute;margin-left:48pt;margin-top:63.75pt;width:494.2pt;height:49.45pt;mso-wrap-style:square;v-text-anchor:top;mso-position-horizontal-relative:page;mso-position-vertical-relative:page">
              <v:fill o:detectmouseclick="t" type="solid" color2="black" opacity="0"/>
              <v:stroke color="#3465a4" weight="12600" joinstyle="miter" endcap="flat"/>
              <v:textbox>
                <w:txbxContent>
                  <w:p>
                    <w:pPr>
                      <w:pStyle w:val="Heading1"/>
                      <w:ind w:hanging="431" w:left="431"/>
                      <w:jc w:val="center"/>
                      <w:rPr/>
                    </w:pPr>
                    <w:r>
                      <w:rPr>
                        <w:sz w:val="28"/>
                        <w:szCs w:val="28"/>
                      </w:rPr>
                      <w:t xml:space="preserve">Отделение Фонда пенсионного и социального страхования </w:t>
                    </w:r>
                  </w:p>
                  <w:p>
                    <w:pPr>
                      <w:pStyle w:val="Heading1"/>
                      <w:ind w:hanging="431" w:left="431"/>
                      <w:jc w:val="center"/>
                      <w:rPr/>
                    </w:pPr>
                    <w:r>
                      <w:rPr>
                        <w:sz w:val="28"/>
                        <w:szCs w:val="28"/>
                      </w:rPr>
                      <w:t>Российской Федерации</w:t>
                    </w:r>
                  </w:p>
                  <w:p>
                    <w:pPr>
                      <w:pStyle w:val="Heading1"/>
                      <w:ind w:hanging="431" w:left="431"/>
                      <w:jc w:val="center"/>
                      <w:rPr/>
                    </w:pPr>
                    <w:r>
                      <w:rPr>
                        <w:sz w:val="28"/>
                        <w:szCs w:val="28"/>
                      </w:rPr>
                      <w:t>по Санкт-Петербургу и Ленинградской области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g">
          <w:drawing>
            <wp:anchor behindDoc="1" distT="0" distB="0" distL="0" distR="0" simplePos="0" locked="0" layoutInCell="0" allowOverlap="1" relativeHeight="5">
              <wp:simplePos x="0" y="0"/>
              <wp:positionH relativeFrom="page">
                <wp:posOffset>3552825</wp:posOffset>
              </wp:positionH>
              <wp:positionV relativeFrom="page">
                <wp:posOffset>333375</wp:posOffset>
              </wp:positionV>
              <wp:extent cx="533400" cy="447675"/>
              <wp:effectExtent l="0" t="0" r="0" b="0"/>
              <wp:wrapNone/>
              <wp:docPr id="3" name="officeArt object" descr="Рисунок 4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33520" cy="447840"/>
                        <a:chOff x="0" y="0"/>
                        <a:chExt cx="533520" cy="447840"/>
                      </a:xfrm>
                    </wpg:grpSpPr>
                    <wps:wsp>
                      <wps:cNvPr id="4" name="Прямоугольник 4"/>
                      <wps:cNvSpPr/>
                      <wps:spPr>
                        <a:xfrm>
                          <a:off x="0" y="0"/>
                          <a:ext cx="533520" cy="44784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5" name="Изображение" descr="Изображение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0" y="0"/>
                          <a:ext cx="533520" cy="44784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shape_0" alt="officeArt object" style="position:absolute;margin-left:279.75pt;margin-top:26.25pt;width:42pt;height:35.25pt" coordorigin="5595,525" coordsize="840,705">
              <v:rect id="shape_0" ID="Прямоугольник 4" path="m0,0l-2147483645,0l-2147483645,-2147483646l0,-2147483646xe" fillcolor="white" stroked="f" o:allowincell="f" style="position:absolute;left:5595;top:525;width:839;height:704;mso-wrap-style:none;v-text-anchor:middle;mso-position-horizontal-relative:page;mso-position-vertical-relative:page">
                <v:fill o:detectmouseclick="t" type="solid" color2="black" opacity="0"/>
                <v:stroke color="#3465a4" weight="12600" joinstyle="miter" endcap="flat"/>
                <w10:wrap type="none"/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Изображение" stroked="f" o:allowincell="f" style="position:absolute;left:5595;top:525;width:839;height:704;mso-wrap-style:none;v-text-anchor:middle;mso-position-horizontal-relative:page;mso-position-vertical-relative:page" type="_x0000_t75">
                <v:imagedata r:id="rId2" o:detectmouseclick="t"/>
                <v:stroke color="#3465a4" weight="12600" joinstyle="miter" endcap="flat"/>
                <w10:wrap type="none"/>
              </v:shape>
            </v:group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page">
                <wp:posOffset>783590</wp:posOffset>
              </wp:positionH>
              <wp:positionV relativeFrom="page">
                <wp:posOffset>10092055</wp:posOffset>
              </wp:positionV>
              <wp:extent cx="6352540" cy="0"/>
              <wp:effectExtent l="6985" t="6985" r="6350" b="6985"/>
              <wp:wrapNone/>
              <wp:docPr id="6" name="officeArt object" descr="Line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52560" cy="0"/>
                      </a:xfrm>
                      <a:prstGeom prst="line">
                        <a:avLst/>
                      </a:prstGeom>
                      <a:ln cap="sq" w="1260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61.7pt,794.65pt" to="561.85pt,794.65pt" ID="officeArt object" stroked="t" o:allowincell="f" style="position:absolute;mso-position-horizontal-relative:page;mso-position-vertical-relative:page">
              <v:stroke color="black" weight="12600" joinstyle="miter" endcap="square"/>
              <v:fill o:detectmouseclick="t" on="false"/>
              <w10:wrap type="none"/>
            </v:line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1267460</wp:posOffset>
              </wp:positionH>
              <wp:positionV relativeFrom="page">
                <wp:posOffset>1475740</wp:posOffset>
              </wp:positionV>
              <wp:extent cx="5255260" cy="635"/>
              <wp:effectExtent l="6985" t="6350" r="6350" b="6985"/>
              <wp:wrapNone/>
              <wp:docPr id="7" name="officeArt object" descr="Lin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55280" cy="720"/>
                      </a:xfrm>
                      <a:prstGeom prst="line">
                        <a:avLst/>
                      </a:prstGeom>
                      <a:ln cap="sq" w="1260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99.8pt,116.2pt" to="513.55pt,116.2pt" ID="officeArt object" stroked="t" o:allowincell="f" style="position:absolute;mso-position-horizontal-relative:page;mso-position-vertical-relative:page">
              <v:stroke color="black" weight="12600" joinstyle="miter" endcap="square"/>
              <v:fill o:detectmouseclick="t" on="false"/>
              <w10:wrap type="none"/>
            </v:line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page">
                <wp:posOffset>609600</wp:posOffset>
              </wp:positionH>
              <wp:positionV relativeFrom="page">
                <wp:posOffset>809625</wp:posOffset>
              </wp:positionV>
              <wp:extent cx="6276975" cy="628650"/>
              <wp:effectExtent l="0" t="0" r="0" b="0"/>
              <wp:wrapNone/>
              <wp:docPr id="8" name="officeArt object" descr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76960" cy="628560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ing1"/>
                            <w:ind w:hanging="431" w:left="431"/>
                            <w:jc w:val="center"/>
                            <w:rPr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Отделение Фонда пенсионного и социального страхования </w:t>
                          </w:r>
                        </w:p>
                        <w:p>
                          <w:pPr>
                            <w:pStyle w:val="Heading1"/>
                            <w:ind w:hanging="431" w:left="431"/>
                            <w:jc w:val="center"/>
                            <w:rPr/>
                          </w:pPr>
                          <w:r>
                            <w:rPr>
                              <w:sz w:val="28"/>
                              <w:szCs w:val="28"/>
                            </w:rPr>
                            <w:t>Российской Федерации</w:t>
                          </w:r>
                        </w:p>
                        <w:p>
                          <w:pPr>
                            <w:pStyle w:val="Heading1"/>
                            <w:ind w:hanging="431" w:left="431"/>
                            <w:jc w:val="center"/>
                            <w:rPr/>
                          </w:pPr>
                          <w:r>
                            <w:rPr>
                              <w:sz w:val="28"/>
                              <w:szCs w:val="28"/>
                            </w:rPr>
                            <w:t>по Санкт-Петербургу и Ленинградской области</w:t>
                          </w:r>
                        </w:p>
                      </w:txbxContent>
                    </wps:txbx>
                    <wps:bodyPr lIns="720" rIns="720" tIns="720" bIns="72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officeArt object" path="m0,0l-2147483645,0l-2147483645,-2147483646l0,-2147483646xe" fillcolor="white" stroked="f" o:allowincell="f" style="position:absolute;margin-left:48pt;margin-top:63.75pt;width:494.2pt;height:49.45pt;mso-wrap-style:square;v-text-anchor:top;mso-position-horizontal-relative:page;mso-position-vertical-relative:page">
              <v:fill o:detectmouseclick="t" type="solid" color2="black" opacity="0"/>
              <v:stroke color="#3465a4" weight="12600" joinstyle="miter" endcap="flat"/>
              <v:textbox>
                <w:txbxContent>
                  <w:p>
                    <w:pPr>
                      <w:pStyle w:val="Heading1"/>
                      <w:ind w:hanging="431" w:left="431"/>
                      <w:jc w:val="center"/>
                      <w:rPr/>
                    </w:pPr>
                    <w:r>
                      <w:rPr>
                        <w:sz w:val="28"/>
                        <w:szCs w:val="28"/>
                      </w:rPr>
                      <w:t xml:space="preserve">Отделение Фонда пенсионного и социального страхования </w:t>
                    </w:r>
                  </w:p>
                  <w:p>
                    <w:pPr>
                      <w:pStyle w:val="Heading1"/>
                      <w:ind w:hanging="431" w:left="431"/>
                      <w:jc w:val="center"/>
                      <w:rPr/>
                    </w:pPr>
                    <w:r>
                      <w:rPr>
                        <w:sz w:val="28"/>
                        <w:szCs w:val="28"/>
                      </w:rPr>
                      <w:t>Российской Федерации</w:t>
                    </w:r>
                  </w:p>
                  <w:p>
                    <w:pPr>
                      <w:pStyle w:val="Heading1"/>
                      <w:ind w:hanging="431" w:left="431"/>
                      <w:jc w:val="center"/>
                      <w:rPr/>
                    </w:pPr>
                    <w:r>
                      <w:rPr>
                        <w:sz w:val="28"/>
                        <w:szCs w:val="28"/>
                      </w:rPr>
                      <w:t>по Санкт-Петербургу и Ленинградской области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g">
          <w:drawing>
            <wp:anchor behindDoc="1" distT="0" distB="0" distL="0" distR="0" simplePos="0" locked="0" layoutInCell="0" allowOverlap="1" relativeHeight="5">
              <wp:simplePos x="0" y="0"/>
              <wp:positionH relativeFrom="page">
                <wp:posOffset>3552825</wp:posOffset>
              </wp:positionH>
              <wp:positionV relativeFrom="page">
                <wp:posOffset>333375</wp:posOffset>
              </wp:positionV>
              <wp:extent cx="533400" cy="447675"/>
              <wp:effectExtent l="0" t="0" r="0" b="0"/>
              <wp:wrapNone/>
              <wp:docPr id="9" name="officeArt object" descr="Рисунок 4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33520" cy="447840"/>
                        <a:chOff x="0" y="0"/>
                        <a:chExt cx="533520" cy="447840"/>
                      </a:xfrm>
                    </wpg:grpSpPr>
                    <wps:wsp>
                      <wps:cNvPr id="10" name="Прямоугольник 4"/>
                      <wps:cNvSpPr/>
                      <wps:spPr>
                        <a:xfrm>
                          <a:off x="0" y="0"/>
                          <a:ext cx="533520" cy="44784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1" name="Изображение" descr="Изображение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0" y="0"/>
                          <a:ext cx="533520" cy="44784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shape_0" alt="officeArt object" style="position:absolute;margin-left:279.75pt;margin-top:26.25pt;width:42pt;height:35.25pt" coordorigin="5595,525" coordsize="840,705">
              <v:rect id="shape_0" ID="Прямоугольник 4" path="m0,0l-2147483645,0l-2147483645,-2147483646l0,-2147483646xe" fillcolor="white" stroked="f" o:allowincell="f" style="position:absolute;left:5595;top:525;width:839;height:704;mso-wrap-style:none;v-text-anchor:middle;mso-position-horizontal-relative:page;mso-position-vertical-relative:page">
                <v:fill o:detectmouseclick="t" type="solid" color2="black" opacity="0"/>
                <v:stroke color="#3465a4" weight="12600" joinstyle="miter" endcap="flat"/>
                <w10:wrap type="none"/>
              </v:rect>
              <v:shape id="shape_0" ID="Изображение" stroked="f" o:allowincell="f" style="position:absolute;left:5595;top:525;width:839;height:704;mso-wrap-style:none;v-text-anchor:middle;mso-position-horizontal-relative:page;mso-position-vertical-relative:page" type="_x0000_t75">
                <v:imagedata r:id="rId2" o:detectmouseclick="t"/>
                <v:stroke color="#3465a4" weight="12600" joinstyle="miter" endcap="flat"/>
                <w10:wrap type="none"/>
              </v:shape>
            </v:group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page">
                <wp:posOffset>783590</wp:posOffset>
              </wp:positionH>
              <wp:positionV relativeFrom="page">
                <wp:posOffset>10092055</wp:posOffset>
              </wp:positionV>
              <wp:extent cx="6352540" cy="0"/>
              <wp:effectExtent l="6985" t="6985" r="6350" b="6985"/>
              <wp:wrapNone/>
              <wp:docPr id="12" name="officeArt object" descr="Line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52560" cy="0"/>
                      </a:xfrm>
                      <a:prstGeom prst="line">
                        <a:avLst/>
                      </a:prstGeom>
                      <a:ln cap="sq" w="1260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61.7pt,794.65pt" to="561.85pt,794.65pt" ID="officeArt object" stroked="t" o:allowincell="f" style="position:absolute;mso-position-horizontal-relative:page;mso-position-vertical-relative:page">
              <v:stroke color="black" weight="12600" joinstyle="miter" endcap="square"/>
              <v:fill o:detectmouseclick="t" on="false"/>
              <w10:wrap type="none"/>
            </v:line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30"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rial Unicode MS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cs="Arial Unicode MS" w:ascii="Times New Roman" w:hAnsi="Times New Roman" w:eastAsia="Arial Unicode MS"/>
      <w:color w:val="000000"/>
      <w:kern w:val="0"/>
      <w:sz w:val="24"/>
      <w:szCs w:val="24"/>
      <w:lang w:val="ru-RU" w:eastAsia="ru-RU" w:bidi="ar-SA"/>
    </w:rPr>
  </w:style>
  <w:style w:type="paragraph" w:styleId="Heading1">
    <w:name w:val="heading 1"/>
    <w:next w:val="Normal"/>
    <w:link w:val="1"/>
    <w:qFormat/>
    <w:pPr>
      <w:keepNext w:val="true"/>
      <w:widowControl/>
      <w:bidi w:val="0"/>
      <w:spacing w:before="0" w:after="0"/>
      <w:ind w:hanging="432" w:left="432"/>
      <w:jc w:val="left"/>
      <w:outlineLvl w:val="0"/>
    </w:pPr>
    <w:rPr>
      <w:rFonts w:cs="Arial Unicode MS" w:ascii="Times New Roman" w:hAnsi="Times New Roman" w:eastAsia="Arial Unicode MS"/>
      <w:b/>
      <w:bCs/>
      <w:color w:val="000000"/>
      <w:kern w:val="0"/>
      <w:sz w:val="20"/>
      <w:szCs w:val="20"/>
      <w:lang w:val="ru-RU" w:eastAsia="ru-RU" w:bidi="ar-SA"/>
    </w:rPr>
  </w:style>
  <w:style w:type="paragraph" w:styleId="Heading2">
    <w:name w:val="heading 2"/>
    <w:basedOn w:val="Normal"/>
    <w:next w:val="Normal"/>
    <w:link w:val="2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next w:val="Normal"/>
    <w:link w:val="3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pPr>
      <w:keepNext w:val="true"/>
      <w:keepLines/>
      <w:spacing w:before="40" w:after="0"/>
      <w:outlineLvl w:val="3"/>
    </w:pPr>
    <w:rPr>
      <w:rFonts w:ascii="Helvetica Neue" w:hAnsi="Helvetica Neue" w:eastAsia="Helvetica Neue" w:cs="Helvetica Neue" w:asciiTheme="majorHAnsi" w:cstheme="majorBidi" w:eastAsiaTheme="majorEastAsia" w:hAnsiTheme="majorHAnsi"/>
      <w:i/>
      <w:iCs/>
      <w:color w:themeColor="accent1" w:themeShade="bf" w:val="365F91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Heading6">
    <w:name w:val="heading 6"/>
    <w:basedOn w:val="Normal"/>
    <w:next w:val="Normal"/>
    <w:link w:val="6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3" w:customStyle="1">
    <w:name w:val="Заголовок 3 Знак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5" w:customStyle="1">
    <w:name w:val="Заголовок 5 Знак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" w:customStyle="1">
    <w:name w:val="Заголовок 6 Знак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" w:customStyle="1">
    <w:name w:val="Заголовок 7 Знак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9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Style5" w:customStyle="1">
    <w:name w:val="Название Знак"/>
    <w:basedOn w:val="DefaultParagraphFont"/>
    <w:uiPriority w:val="10"/>
    <w:qFormat/>
    <w:rPr>
      <w:sz w:val="48"/>
      <w:szCs w:val="48"/>
    </w:rPr>
  </w:style>
  <w:style w:type="character" w:styleId="Style6" w:customStyle="1">
    <w:name w:val="Подзаголовок Знак"/>
    <w:basedOn w:val="DefaultParagraphFont"/>
    <w:uiPriority w:val="11"/>
    <w:qFormat/>
    <w:rPr>
      <w:sz w:val="24"/>
      <w:szCs w:val="24"/>
    </w:rPr>
  </w:style>
  <w:style w:type="character" w:styleId="21" w:customStyle="1">
    <w:name w:val="Цитата 2 Знак"/>
    <w:link w:val="Quote"/>
    <w:uiPriority w:val="29"/>
    <w:qFormat/>
    <w:rPr>
      <w:i/>
    </w:rPr>
  </w:style>
  <w:style w:type="character" w:styleId="Style7" w:customStyle="1">
    <w:name w:val="Выделенная цитата Знак"/>
    <w:link w:val="IntenseQuote"/>
    <w:uiPriority w:val="30"/>
    <w:qFormat/>
    <w:rPr>
      <w:i/>
    </w:rPr>
  </w:style>
  <w:style w:type="character" w:styleId="Style8" w:customStyle="1">
    <w:name w:val="Верхний колонтитул Знак"/>
    <w:basedOn w:val="DefaultParagraphFont"/>
    <w:uiPriority w:val="99"/>
    <w:qFormat/>
    <w:rPr/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Style9" w:customStyle="1">
    <w:name w:val="Нижний колонтитул Знак"/>
    <w:uiPriority w:val="99"/>
    <w:qFormat/>
    <w:rPr/>
  </w:style>
  <w:style w:type="character" w:styleId="Style10" w:customStyle="1">
    <w:name w:val="Текст сноски Знак"/>
    <w:uiPriority w:val="99"/>
    <w:qFormat/>
    <w:rPr>
      <w:sz w:val="18"/>
    </w:rPr>
  </w:style>
  <w:style w:type="character" w:styleId="Style11">
    <w:name w:val="Символ сноски"/>
    <w:basedOn w:val="DefaultParagraphFont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2" w:customStyle="1">
    <w:name w:val="Текст концевой сноски Знак"/>
    <w:uiPriority w:val="99"/>
    <w:qFormat/>
    <w:rPr>
      <w:sz w:val="20"/>
    </w:rPr>
  </w:style>
  <w:style w:type="character" w:styleId="Style13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yperlink">
    <w:name w:val="Hyperlink"/>
    <w:rPr>
      <w:u w:val="single"/>
    </w:rPr>
  </w:style>
  <w:style w:type="character" w:styleId="4" w:customStyle="1">
    <w:name w:val="Заголовок 4 Знак"/>
    <w:basedOn w:val="DefaultParagraphFont"/>
    <w:uiPriority w:val="9"/>
    <w:semiHidden/>
    <w:qFormat/>
    <w:rPr>
      <w:rFonts w:ascii="Helvetica Neue" w:hAnsi="Helvetica Neue" w:eastAsia="Helvetica Neue" w:cs="Helvetica Neue" w:asciiTheme="majorHAnsi" w:cstheme="majorBidi" w:eastAsiaTheme="majorEastAsia" w:hAnsiTheme="majorHAnsi"/>
      <w:i/>
      <w:iCs/>
      <w:color w:themeColor="accent1" w:themeShade="bf" w:val="365F91"/>
      <w:sz w:val="24"/>
      <w:szCs w:val="24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Pr>
      <w:rFonts w:ascii="Segoe UI" w:hAnsi="Segoe UI" w:cs="Segoe UI"/>
      <w:color w:val="000000"/>
      <w:sz w:val="18"/>
      <w:szCs w:val="18"/>
    </w:rPr>
  </w:style>
  <w:style w:type="character" w:styleId="docdata" w:customStyle="1">
    <w:name w:val="docdata"/>
    <w:basedOn w:val="DefaultParagraphFont"/>
    <w:qFormat/>
    <w:rPr/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db0ef5"/>
    <w:rPr>
      <w:color w:themeColor="followedHyperlink" w:val="FF00FF"/>
      <w:u w:val="single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Rule="auto" w:line="276"/>
    </w:pPr>
    <w:rPr>
      <w:b/>
      <w:bCs/>
      <w:color w:themeColor="accent1" w:val="4F81BD"/>
      <w:sz w:val="18"/>
      <w:szCs w:val="18"/>
    </w:rPr>
  </w:style>
  <w:style w:type="paragraph" w:styleId="Style16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NoSpacing">
    <w:name w:val="No Spacing"/>
    <w:uiPriority w:val="1"/>
    <w:qFormat/>
    <w:pPr>
      <w:widowControl/>
      <w:bidi w:val="0"/>
      <w:spacing w:before="0" w:after="0"/>
      <w:jc w:val="left"/>
    </w:pPr>
    <w:rPr>
      <w:rFonts w:ascii="Times New Roman" w:hAnsi="Times New Roman" w:eastAsia="Arial Unicode MS" w:cs="Times New Roman"/>
      <w:color w:val="auto"/>
      <w:kern w:val="0"/>
      <w:sz w:val="20"/>
      <w:szCs w:val="20"/>
      <w:lang w:val="ru-RU" w:eastAsia="ru-RU" w:bidi="ar-SA"/>
    </w:rPr>
  </w:style>
  <w:style w:type="paragraph" w:styleId="Title">
    <w:name w:val="Title"/>
    <w:basedOn w:val="Normal"/>
    <w:next w:val="Normal"/>
    <w:link w:val="Style5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next w:val="Normal"/>
    <w:link w:val="Style6"/>
    <w:uiPriority w:val="11"/>
    <w:qFormat/>
    <w:pPr>
      <w:spacing w:before="200" w:after="200"/>
    </w:pPr>
    <w:rPr/>
  </w:style>
  <w:style w:type="paragraph" w:styleId="Quote">
    <w:name w:val="Quote"/>
    <w:basedOn w:val="Normal"/>
    <w:next w:val="Normal"/>
    <w:link w:val="21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Style17">
    <w:name w:val="Колонтитулы"/>
    <w:basedOn w:val="Normal"/>
    <w:qFormat/>
    <w:pPr/>
    <w:rPr/>
  </w:style>
  <w:style w:type="paragraph" w:styleId="Footer">
    <w:name w:val="footer"/>
    <w:basedOn w:val="Normal"/>
    <w:link w:val="Style9"/>
    <w:uiPriority w:val="99"/>
    <w:unhideWhenUsed/>
    <w:pPr>
      <w:tabs>
        <w:tab w:val="clear" w:pos="720"/>
        <w:tab w:val="center" w:pos="7143" w:leader="none"/>
        <w:tab w:val="right" w:pos="14287" w:leader="none"/>
      </w:tabs>
    </w:pPr>
    <w:rPr/>
  </w:style>
  <w:style w:type="paragraph" w:styleId="FootnoteText">
    <w:name w:val="footnote text"/>
    <w:basedOn w:val="Normal"/>
    <w:link w:val="Style10"/>
    <w:uiPriority w:val="99"/>
    <w:semiHidden/>
    <w:unhideWhenUsed/>
    <w:pPr>
      <w:spacing w:before="0" w:after="40"/>
    </w:pPr>
    <w:rPr>
      <w:sz w:val="18"/>
    </w:rPr>
  </w:style>
  <w:style w:type="paragraph" w:styleId="EndnoteText">
    <w:name w:val="endnote text"/>
    <w:basedOn w:val="Normal"/>
    <w:link w:val="Style12"/>
    <w:uiPriority w:val="99"/>
    <w:semiHidden/>
    <w:unhideWhenUsed/>
    <w:pPr/>
    <w:rPr>
      <w:sz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57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57"/>
      <w:ind w:left="283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57"/>
      <w:ind w:left="567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57"/>
      <w:ind w:left="85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57"/>
      <w:ind w:left="1134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57"/>
      <w:ind w:left="1417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57"/>
      <w:ind w:left="1701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57"/>
      <w:ind w:left="1984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57"/>
      <w:ind w:left="2268"/>
    </w:pPr>
    <w:rPr/>
  </w:style>
  <w:style w:type="paragraph" w:styleId="IndexHeading">
    <w:name w:val="index heading"/>
    <w:basedOn w:val="Style15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before="0" w:after="0"/>
      <w:jc w:val="left"/>
    </w:pPr>
    <w:rPr>
      <w:rFonts w:ascii="Times New Roman" w:hAnsi="Times New Roman" w:eastAsia="Arial Unicode MS" w:cs="Times New Roman"/>
      <w:color w:val="auto"/>
      <w:kern w:val="0"/>
      <w:sz w:val="20"/>
      <w:szCs w:val="20"/>
      <w:lang w:val="ru-RU" w:eastAsia="ru-RU" w:bidi="ar-SA"/>
    </w:rPr>
  </w:style>
  <w:style w:type="paragraph" w:styleId="TableofFigures">
    <w:name w:val="table of figures"/>
    <w:basedOn w:val="Normal"/>
    <w:next w:val="Normal"/>
    <w:uiPriority w:val="99"/>
    <w:unhideWhenUsed/>
    <w:pPr/>
    <w:rPr/>
  </w:style>
  <w:style w:type="paragraph" w:styleId="Header">
    <w:name w:val="header"/>
    <w:link w:val="Style8"/>
    <w:pPr>
      <w:widowControl/>
      <w:bidi w:val="0"/>
      <w:spacing w:before="0" w:after="0"/>
      <w:jc w:val="left"/>
    </w:pPr>
    <w:rPr>
      <w:rFonts w:cs="Arial Unicode MS" w:ascii="Times New Roman" w:hAnsi="Times New Roman" w:eastAsia="Arial Unicode MS"/>
      <w:color w:val="000000"/>
      <w:kern w:val="0"/>
      <w:sz w:val="20"/>
      <w:szCs w:val="20"/>
      <w:lang w:val="ru-RU" w:eastAsia="ru-RU" w:bidi="ar-SA"/>
    </w:rPr>
  </w:style>
  <w:style w:type="paragraph" w:styleId="NormalWeb">
    <w:name w:val="Normal (Web)"/>
    <w:basedOn w:val="Normal"/>
    <w:uiPriority w:val="99"/>
    <w:unhideWhenUsed/>
    <w:qFormat/>
    <w:pPr>
      <w:pBdr/>
      <w:spacing w:beforeAutospacing="1" w:afterAutospacing="1"/>
    </w:pPr>
    <w:rPr>
      <w:rFonts w:eastAsia="Times New Roman" w:cs="Times New Roman"/>
      <w:color w:val="auto"/>
    </w:rPr>
  </w:style>
  <w:style w:type="paragraph" w:styleId="ListParagraph">
    <w:name w:val="List Paragraph"/>
    <w:basedOn w:val="Normal"/>
    <w:uiPriority w:val="34"/>
    <w:qFormat/>
    <w:pPr>
      <w:pBdr/>
      <w:spacing w:lineRule="auto" w:line="259" w:before="0" w:after="160"/>
      <w:ind w:left="720"/>
      <w:contextualSpacing/>
    </w:pPr>
    <w:rPr>
      <w:rFonts w:ascii="Helvetica Neue" w:hAnsi="Helvetica Neue" w:eastAsia="Helvetica Neue" w:cs="Helvetica Neue" w:asciiTheme="minorHAnsi" w:cstheme="minorBidi" w:eastAsiaTheme="minorHAnsi" w:hAnsiTheme="minorHAnsi"/>
      <w:color w:val="auto"/>
      <w:sz w:val="22"/>
      <w:szCs w:val="22"/>
      <w:lang w:eastAsia="en-US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pPr/>
    <w:rPr>
      <w:rFonts w:ascii="Segoe UI" w:hAnsi="Segoe UI" w:cs="Segoe UI"/>
      <w:sz w:val="18"/>
      <w:szCs w:val="18"/>
    </w:rPr>
  </w:style>
  <w:style w:type="paragraph" w:styleId="m-0" w:customStyle="1">
    <w:name w:val="m-0"/>
    <w:basedOn w:val="Normal"/>
    <w:qFormat/>
    <w:pPr>
      <w:pBdr/>
      <w:spacing w:beforeAutospacing="1" w:afterAutospacing="1"/>
    </w:pPr>
    <w:rPr>
      <w:rFonts w:eastAsia="Times New Roman" w:cs="Times New Roman"/>
      <w:color w:val="auto"/>
    </w:rPr>
  </w:style>
  <w:style w:type="paragraph" w:styleId="docy" w:customStyle="1">
    <w:name w:val="docy"/>
    <w:basedOn w:val="Normal"/>
    <w:qFormat/>
    <w:rsid w:val="00721d7f"/>
    <w:pPr>
      <w:spacing w:beforeAutospacing="1" w:afterAutospacing="1"/>
    </w:pPr>
    <w:rPr>
      <w:rFonts w:eastAsia="Times New Roman" w:cs="Times New Roman"/>
      <w:color w:val="auto"/>
    </w:rPr>
  </w:style>
  <w:style w:type="paragraph" w:styleId="Style18">
    <w:name w:val="Содержимое врезки"/>
    <w:basedOn w:val="Normal"/>
    <w:qFormat/>
    <w:pPr/>
    <w:rPr/>
  </w:style>
  <w:style w:type="numbering" w:styleId="Style19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1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firstRow">
      <w:rPr>
        <w:b/>
      </w:rPr>
      <w:tblPr/>
      <w:tcPr>
        <w:tcBorders>
          <w:bottom w:val="single" w:color="97B4D8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firstRow">
      <w:rPr>
        <w:b/>
      </w:rPr>
      <w:tblPr/>
      <w:tcPr>
        <w:tcBorders>
          <w:bottom w:val="single" w:color="DA9896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</w:rPr>
      <w:tblPr/>
      <w:tcPr>
        <w:tcBorders>
          <w:bottom w:val="single" w:color="C4D79D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</w:rPr>
      <w:tblPr/>
      <w:tcPr>
        <w:tcBorders>
          <w:bottom w:val="single" w:color="B4A4C8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firstRow">
      <w:rPr>
        <w:b/>
      </w:rPr>
      <w:tblPr/>
      <w:tcPr>
        <w:tcBorders>
          <w:bottom w:val="single" w:color="95CEDD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</w:rPr>
      <w:tblPr/>
      <w:tcPr>
        <w:tcBorders>
          <w:bottom w:val="single" w:color="FAC192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color="5D8AC2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color="9ABB59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themeColor="text1" w:themeTint="80" w:themeShade="95"/>
      </w:rPr>
      <w:tblPr/>
    </w:tblStylePr>
    <w:tblStylePr w:type="firstCol">
      <w:rPr>
        <w:b/>
        <w:color w:themeColor="text1" w:themeTint="80" w:themeShade="95"/>
      </w:rPr>
      <w:tblPr/>
    </w:tblStylePr>
    <w:tblStylePr w:type="lastCol">
      <w:rPr>
        <w:b/>
        <w:color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Row">
      <w:rPr>
        <w:b/>
        <w:color w:themeColor="accent1" w:themeTint="80" w:themeShade="95"/>
      </w:rPr>
      <w:tblPr/>
    </w:tblStylePr>
    <w:tblStylePr w:type="firstCol">
      <w:rPr>
        <w:b/>
        <w:color w:themeColor="accent1" w:themeTint="80" w:themeShade="95"/>
      </w:rPr>
      <w:tblPr/>
    </w:tblStylePr>
    <w:tblStylePr w:type="lastCol">
      <w:rPr>
        <w:b/>
        <w:color w:themeColor="accent1" w:themeTint="80" w:themeShade="95"/>
      </w:rPr>
      <w:tblPr/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b/>
        <w:color w:themeColor="accent2" w:themeTint="97" w:themeShade="95"/>
      </w:rPr>
      <w:tblPr/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Row">
      <w:rPr>
        <w:b/>
        <w:color w:themeColor="accent3" w:themeTint="fe" w:themeShade="95"/>
      </w:rPr>
      <w:tblPr/>
    </w:tblStylePr>
    <w:tblStylePr w:type="firstCol">
      <w:rPr>
        <w:b/>
        <w:color w:themeColor="accent3" w:themeTint="fe" w:themeShade="95"/>
      </w:rPr>
      <w:tblPr/>
    </w:tblStylePr>
    <w:tblStylePr w:type="lastCol">
      <w:rPr>
        <w:b/>
        <w:color w:themeColor="accent3" w:themeTint="fe" w:themeShade="95"/>
      </w:rPr>
      <w:tblPr/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b/>
        <w:color w:themeColor="accent4" w:themeTint="9a" w:themeShade="95"/>
      </w:rPr>
      <w:tblPr/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6BFD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6BFD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single" w:color="A6BFD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ABB59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ABB59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single" w:color="9ABB59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b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9D0DE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99D0DE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9D0DE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single" w:color="99D0DE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b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396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FAC396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396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single" w:color="FAC396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color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themeColor="accent1" w:themeShade="95"/>
      </w:rPr>
      <w:tblPr/>
    </w:tblStylePr>
    <w:tblStylePr w:type="lastCol">
      <w:rPr>
        <w:b/>
        <w:color w:themeColor="accent1" w:themeShade="95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Row">
      <w:rPr>
        <w:b/>
        <w:color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firstRow">
      <w:rPr>
        <w:b/>
        <w:color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Row">
      <w:rPr>
        <w:b/>
        <w:color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firstCol">
      <w:rPr>
        <w:b/>
        <w:color w:themeColor="accent3" w:themeTint="98" w:themeShade="95"/>
      </w:rPr>
      <w:tblPr/>
    </w:tblStylePr>
    <w:tblStylePr w:type="lastCol">
      <w:rPr>
        <w:b/>
        <w:color w:themeColor="accent3" w:themeTint="98" w:themeShade="95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Row">
      <w:rPr>
        <w:b/>
        <w:color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Row">
      <w:rPr>
        <w:b/>
        <w:color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firstCol">
      <w:rPr>
        <w:b/>
        <w:color w:themeColor="accent5" w:themeTint="9a" w:themeShade="95"/>
      </w:rPr>
      <w:tblPr/>
    </w:tblStylePr>
    <w:tblStylePr w:type="lastCol">
      <w:rPr>
        <w:b/>
        <w:color w:themeColor="accent5" w:themeTint="9a" w:themeShade="95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Row">
      <w:rPr>
        <w:b/>
        <w:color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firstCol">
      <w:rPr>
        <w:b/>
        <w:color w:themeColor="accent6" w:themeTint="98" w:themeShade="95"/>
      </w:rPr>
      <w:tblPr/>
    </w:tblStylePr>
    <w:tblStylePr w:type="lastCol">
      <w:rPr>
        <w:b/>
        <w:color w:themeColor="accent6" w:themeTint="98" w:themeShade="95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firstRow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4F81B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4F81B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single" w:color="4F81B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C3D69B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C3D69B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single" w:color="C3D69B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2CCDC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2CCDC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single" w:color="92CCDC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090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090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single" w:color="FAC090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rPr/>
    <w:tblPr>
      <w:tblStyleRowBandSize w:val="1"/>
      <w:tblStyleColBandSize w:val="1"/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Pr/>
    <w:tblPr>
      <w:tblStyleRowBandSize w:val="1"/>
      <w:tblStyleColBandSize w:val="1"/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/>
    <w:tblPr>
      <w:tblStyleRowBandSize w:val="1"/>
      <w:tblStyleColBandSize w:val="1"/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/>
    <w:tblPr>
      <w:tblStyleRowBandSize w:val="1"/>
      <w:tblStyleColBandSize w:val="1"/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/>
    <w:tblPr>
      <w:tblStyleRowBandSize w:val="1"/>
      <w:tblStyleColBandSize w:val="1"/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/>
    <w:tblPr>
      <w:tblStyleRowBandSize w:val="1"/>
      <w:tblStyleColBandSize w:val="1"/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/>
    <w:tblPr>
      <w:tblStyleRowBandSize w:val="1"/>
      <w:tblStyleColBandSize w:val="1"/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/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Pr/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/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/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/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/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/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firstRow"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firstRow">
      <w:rPr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firstRow">
      <w:rPr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D99695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C3D69B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B2A1C6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firstRow">
      <w:rPr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92CCDC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FAC090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sfr.gov.ru/branches/spb/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 pitchFamily="0" charset="1"/>
        <a:ea typeface="Helvetica Neue" pitchFamily="0" charset="1"/>
        <a:cs typeface="Helvetica Neue" pitchFamily="0" charset="1"/>
      </a:majorFont>
      <a:minorFont>
        <a:latin typeface="Helvetica Neue" pitchFamily="0" charset="1"/>
        <a:ea typeface="Helvetica Neue" pitchFamily="0" charset="1"/>
        <a:cs typeface="Helvetica Neue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LibreOffice/25.2.6.2$Linux_X86_64 LibreOffice_project/520$Build-2</Application>
  <AppVersion>15.0000</AppVersion>
  <Pages>1</Pages>
  <Words>218</Words>
  <Characters>1484</Characters>
  <CharactersWithSpaces>1727</CharactersWithSpaces>
  <Paragraphs>12</Paragraphs>
  <Company>Пенсионнй фонд Российской Федерации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2026-07-20T12:05:00Z</dcterms:created>
  <dc:creator>Пашкевич Дарья Дмитриевна</dc:creator>
  <dc:description/>
  <dc:language>ru-RU</dc:language>
  <cp:lastModifiedBy>Орлова Анна Александровна</cp:lastModifiedBy>
  <dcterms:modified xsi:type="dcterms:W3CDTF">2026-07-21T09:14:00Z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